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тверждено</w:t>
      </w:r>
    </w:p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Общим собранием членов</w:t>
      </w:r>
    </w:p>
    <w:p w:rsidR="001B6CCC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Garamond" w:eastAsia="Arial" w:hAnsi="Garamond" w:cs="Times New Roman"/>
        </w:rPr>
      </w:pPr>
      <w:r>
        <w:rPr>
          <w:rFonts w:ascii="Garamond" w:eastAsia="Arial" w:hAnsi="Garamond" w:cs="Times New Roman"/>
        </w:rPr>
        <w:t>Некоммерческого партнерства</w:t>
      </w:r>
      <w:r w:rsidRPr="00776D23">
        <w:rPr>
          <w:rFonts w:ascii="Garamond" w:eastAsia="Arial" w:hAnsi="Garamond" w:cs="Times New Roman"/>
        </w:rPr>
        <w:t xml:space="preserve"> </w:t>
      </w:r>
    </w:p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776D23">
        <w:rPr>
          <w:rFonts w:ascii="Garamond" w:eastAsia="Arial" w:hAnsi="Garamond" w:cs="Times New Roman"/>
        </w:rPr>
        <w:t>«Профессиональное объединение «Недвижимость Иркутска» </w:t>
      </w:r>
    </w:p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right"/>
        <w:rPr>
          <w:rFonts w:ascii="Tahoma" w:eastAsia="Times New Roman" w:hAnsi="Tahoma" w:cs="Tahoma"/>
          <w:color w:val="333333"/>
          <w:sz w:val="21"/>
          <w:szCs w:val="21"/>
        </w:rPr>
      </w:pP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>________________ «</w:t>
      </w:r>
      <w:r w:rsidR="0013426D">
        <w:rPr>
          <w:rFonts w:ascii="Times New Roman" w:eastAsia="Times New Roman" w:hAnsi="Times New Roman" w:cs="Times New Roman"/>
          <w:color w:val="333333"/>
          <w:sz w:val="21"/>
          <w:szCs w:val="21"/>
        </w:rPr>
        <w:t>20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» </w:t>
      </w:r>
      <w:r w:rsidR="0042074F">
        <w:rPr>
          <w:rFonts w:ascii="Times New Roman" w:eastAsia="Times New Roman" w:hAnsi="Times New Roman" w:cs="Times New Roman"/>
          <w:color w:val="333333"/>
          <w:sz w:val="21"/>
          <w:szCs w:val="21"/>
        </w:rPr>
        <w:t>октября 2017</w:t>
      </w:r>
      <w:r w:rsidRPr="0045483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г.</w:t>
      </w:r>
    </w:p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  <w:bookmarkStart w:id="0" w:name="bookmark2"/>
      <w:bookmarkEnd w:id="0"/>
      <w:r w:rsidRPr="00454836">
        <w:rPr>
          <w:rFonts w:ascii="Tahoma" w:eastAsia="Times New Roman" w:hAnsi="Tahoma" w:cs="Tahoma"/>
          <w:color w:val="333333"/>
          <w:sz w:val="21"/>
        </w:rPr>
        <w:t> </w:t>
      </w:r>
    </w:p>
    <w:p w:rsidR="001B6CCC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Pr="00454836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Pr="001B6CCC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</w:pPr>
    </w:p>
    <w:p w:rsidR="001B6CCC" w:rsidRDefault="001B6CCC" w:rsidP="001B6CCC">
      <w:pPr>
        <w:ind w:firstLine="680"/>
        <w:jc w:val="center"/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</w:pPr>
      <w:r w:rsidRPr="001B6CCC"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  <w:t xml:space="preserve">РУКОВОДСТВО ПО КАЧЕСТВУ </w:t>
      </w:r>
    </w:p>
    <w:p w:rsidR="001B6CCC" w:rsidRPr="001B6CCC" w:rsidRDefault="001B6CCC" w:rsidP="001B6CCC">
      <w:pPr>
        <w:ind w:firstLine="680"/>
        <w:jc w:val="center"/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</w:pPr>
      <w:r>
        <w:rPr>
          <w:rFonts w:ascii="Georgia" w:eastAsia="Times New Roman" w:hAnsi="Georgia" w:cs="Times New Roman"/>
          <w:b/>
          <w:color w:val="333333"/>
          <w:kern w:val="36"/>
          <w:sz w:val="40"/>
          <w:szCs w:val="40"/>
        </w:rPr>
        <w:t>Органа по сертификации</w:t>
      </w:r>
    </w:p>
    <w:p w:rsidR="001B6CCC" w:rsidRPr="00B12613" w:rsidRDefault="0042074F" w:rsidP="001B6CCC">
      <w:pPr>
        <w:pStyle w:val="1"/>
        <w:numPr>
          <w:ilvl w:val="0"/>
          <w:numId w:val="1"/>
        </w:numPr>
        <w:shd w:val="clear" w:color="auto" w:fill="FFFFFF"/>
        <w:suppressAutoHyphens/>
        <w:spacing w:before="0" w:beforeAutospacing="0" w:after="300" w:afterAutospacing="0"/>
        <w:jc w:val="center"/>
        <w:rPr>
          <w:rFonts w:ascii="Georgia" w:hAnsi="Georgia"/>
          <w:bCs w:val="0"/>
          <w:color w:val="333333"/>
          <w:sz w:val="40"/>
          <w:szCs w:val="40"/>
        </w:rPr>
      </w:pPr>
      <w:r>
        <w:rPr>
          <w:rFonts w:ascii="Georgia" w:hAnsi="Georgia"/>
          <w:bCs w:val="0"/>
          <w:color w:val="333333"/>
          <w:sz w:val="40"/>
          <w:szCs w:val="40"/>
        </w:rPr>
        <w:t xml:space="preserve">НП </w:t>
      </w:r>
      <w:r w:rsidR="001B6CCC" w:rsidRPr="00B12613">
        <w:rPr>
          <w:rFonts w:ascii="Georgia" w:hAnsi="Georgia"/>
          <w:bCs w:val="0"/>
          <w:color w:val="333333"/>
          <w:sz w:val="40"/>
          <w:szCs w:val="40"/>
        </w:rPr>
        <w:t>«П</w:t>
      </w:r>
      <w:r>
        <w:rPr>
          <w:rFonts w:ascii="Georgia" w:hAnsi="Georgia"/>
          <w:bCs w:val="0"/>
          <w:color w:val="333333"/>
          <w:sz w:val="40"/>
          <w:szCs w:val="40"/>
        </w:rPr>
        <w:t>рибайкальский союз риэлторов</w:t>
      </w:r>
      <w:r w:rsidR="001B6CCC" w:rsidRPr="00B12613">
        <w:rPr>
          <w:rFonts w:ascii="Georgia" w:hAnsi="Georgia"/>
          <w:bCs w:val="0"/>
          <w:color w:val="333333"/>
          <w:sz w:val="40"/>
          <w:szCs w:val="40"/>
        </w:rPr>
        <w:t>»</w:t>
      </w:r>
    </w:p>
    <w:p w:rsidR="001B6CCC" w:rsidRPr="00B12613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rPr>
          <w:rFonts w:ascii="Tahoma" w:eastAsia="Times New Roman" w:hAnsi="Tahoma" w:cs="Tahoma"/>
          <w:b/>
          <w:color w:val="333333"/>
          <w:sz w:val="40"/>
          <w:szCs w:val="40"/>
        </w:rPr>
      </w:pPr>
    </w:p>
    <w:p w:rsidR="001B6CCC" w:rsidRPr="00454836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1B6CCC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Default="001B6CCC" w:rsidP="0042074F">
      <w:p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ahoma" w:eastAsia="Times New Roman" w:hAnsi="Tahoma" w:cs="Tahoma"/>
          <w:color w:val="333333"/>
          <w:sz w:val="21"/>
          <w:szCs w:val="21"/>
        </w:rPr>
      </w:pPr>
    </w:p>
    <w:p w:rsidR="001B6CCC" w:rsidRPr="003D1DAE" w:rsidRDefault="0042074F" w:rsidP="001B6CCC">
      <w:pPr>
        <w:numPr>
          <w:ilvl w:val="0"/>
          <w:numId w:val="1"/>
        </w:numPr>
        <w:shd w:val="clear" w:color="auto" w:fill="FFFFFF"/>
        <w:suppressAutoHyphens/>
        <w:spacing w:before="100" w:beforeAutospacing="1" w:after="0" w:line="390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 Иркутск, 2017</w:t>
      </w:r>
    </w:p>
    <w:p w:rsidR="001B6CCC" w:rsidRDefault="001B6CCC" w:rsidP="001B6CCC">
      <w:pPr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6CCC" w:rsidRPr="001B6CCC" w:rsidRDefault="001B6CCC" w:rsidP="001B6CCC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качества Органа по сертификации брокерских услуг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Мы обеспечим: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защиту здоровья, жизни и имущества граждан, безопасность брокерских услуг через проведение сертификации брокерских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удовлетворение требований потребителей брокерских услуг при проведении сертификации;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проведение сертификации брокерских услуг на высоком уровне;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постоянную связь с исполнителями и потребителями брокерских услуг с целью повышения качества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реализацию принципа персональной ответственности за качество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признание заслуг исполнителя;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целенаправленное, упреждающее (с учетом возрастающих требований рынка) повышение квалификации экспертов Органа по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Все работающие: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гарантируют качество проведения работ по сертификации брокерских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обеспечивают беспристрастность и объективность работ по сертификации брокерских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дают предложения по совершенствованию процедур и порядка проведения сертификации брокерских услуг;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добиваются понимания, что потребители ожидают от нас объективной и достоверной информации о качестве брокерских услуг.</w:t>
      </w:r>
    </w:p>
    <w:p w:rsidR="001B6CCC" w:rsidRPr="001B6CCC" w:rsidRDefault="001B6CCC" w:rsidP="001B6CCC">
      <w:pPr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основа работ по сертификации брокерских услуг - обязательное выполнение требований Системы добровольной сертификации услуг на рынке недвижимости (зарегистрирована Госстандартом России РОСС RU № И046.04 РН00), нормативных документов и организационно-методических документов Органа по сертификации брокерских услуг.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Руководитель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Органа по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 сертификации                                                 ____________/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Алакшин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С.А</w:t>
      </w: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./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 Общие положения.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Настоящее Руководство по качеству распространяется на деятельность Органа по сертификации брокерских услуг, в Системе добровольной сертификации услуг на рынке недвижимости; описывает внутреннюю систему Органа по сертификации брокерских услуг и содержит процедуры, обеспечивающие реализацию политики в области качества, высокий уровень проведения работ по сертификации брокерских услуг и создания доверия к его работе.</w:t>
      </w:r>
      <w:proofErr w:type="gramEnd"/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Руководство по качеству является обязательным документом для всех сотрудников Органа по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2. Термины и понятия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Используемые в настоящем документе понятия, термины и их определения соответствуют документам Системы добровольной сертификации услуг на рынке недвижимости (РОСС RU СТП РГР 010.02.-01 «Система стандартизации «Российской Гильдии Риэлторов», СТП РГР 040.02.-01 «Требования к органам по сертификации брокерских услуг», СТП РГР 021.01.-01 «Система стандартизации «Российской Гильдии Риэлторов» Услуги брокерские.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Общие требования.»)</w:t>
      </w:r>
      <w:proofErr w:type="gramEnd"/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3. Юридический статус Органа по сертификации</w:t>
      </w:r>
    </w:p>
    <w:p w:rsidR="001B6CCC" w:rsidRDefault="001B6CCC" w:rsidP="001B6CC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3.1 Орган по сертификации брокерских услуг (далее - Орган по сертификации) функционирует как структурное подразделение 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НП «Профессиональное объединение «Недвижимость Иркутска»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3.2 Реквизиты Органа по сертификации: </w:t>
      </w:r>
    </w:p>
    <w:p w:rsidR="0042074F" w:rsidRPr="0042074F" w:rsidRDefault="0042074F" w:rsidP="0042074F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2074F">
        <w:rPr>
          <w:rFonts w:ascii="Times New Roman" w:eastAsia="Times New Roman" w:hAnsi="Times New Roman" w:cs="Times New Roman"/>
          <w:sz w:val="24"/>
          <w:szCs w:val="24"/>
        </w:rPr>
        <w:t>Юридический адрес: 664025, город Иркутск, улица Байкальская, дом 105А, офис 201</w:t>
      </w:r>
    </w:p>
    <w:p w:rsidR="001B6CCC" w:rsidRPr="001B6CCC" w:rsidRDefault="0042074F" w:rsidP="001B6CC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Фактический </w:t>
      </w:r>
      <w:r w:rsidR="001B6CCC" w:rsidRPr="001B6CCC">
        <w:rPr>
          <w:rFonts w:ascii="Times New Roman" w:eastAsia="Times New Roman" w:hAnsi="Times New Roman" w:cs="Times New Roman"/>
          <w:sz w:val="24"/>
          <w:szCs w:val="24"/>
        </w:rPr>
        <w:t xml:space="preserve">адрес: 664007, г. Иркутск, ул. </w:t>
      </w:r>
      <w:proofErr w:type="gramStart"/>
      <w:r w:rsidR="001B6CCC" w:rsidRPr="001B6CCC">
        <w:rPr>
          <w:rFonts w:ascii="Times New Roman" w:eastAsia="Times New Roman" w:hAnsi="Times New Roman" w:cs="Times New Roman"/>
          <w:sz w:val="24"/>
          <w:szCs w:val="24"/>
        </w:rPr>
        <w:t>Партизанская</w:t>
      </w:r>
      <w:proofErr w:type="gramEnd"/>
      <w:r w:rsidR="001B6CCC" w:rsidRPr="001B6CCC">
        <w:rPr>
          <w:rFonts w:ascii="Times New Roman" w:eastAsia="Times New Roman" w:hAnsi="Times New Roman" w:cs="Times New Roman"/>
          <w:sz w:val="24"/>
          <w:szCs w:val="24"/>
        </w:rPr>
        <w:t xml:space="preserve">, д. 21, </w:t>
      </w:r>
      <w:proofErr w:type="spellStart"/>
      <w:r w:rsidR="001B6CCC" w:rsidRPr="001B6CCC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="001B6CCC" w:rsidRPr="001B6CCC">
        <w:rPr>
          <w:rFonts w:ascii="Times New Roman" w:eastAsia="Times New Roman" w:hAnsi="Times New Roman" w:cs="Times New Roman"/>
          <w:sz w:val="24"/>
          <w:szCs w:val="24"/>
        </w:rPr>
        <w:t>. 302</w:t>
      </w:r>
      <w:r w:rsidR="001B6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</w:rPr>
        <w:t>8 (3952) 720011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</w:rPr>
        <w:t>89021775733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B6CCC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1B6CCC">
          <w:rPr>
            <w:rFonts w:ascii="Times New Roman" w:eastAsia="Times New Roman" w:hAnsi="Times New Roman" w:cs="Times New Roman"/>
            <w:sz w:val="24"/>
            <w:szCs w:val="24"/>
          </w:rPr>
          <w:t>720011@rambler.ru</w:t>
        </w:r>
      </w:hyperlink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1B6CCC">
          <w:rPr>
            <w:rFonts w:ascii="Times New Roman" w:eastAsia="Times New Roman" w:hAnsi="Times New Roman" w:cs="Times New Roman"/>
            <w:sz w:val="24"/>
            <w:szCs w:val="24"/>
          </w:rPr>
          <w:t>89021775733@bk.ru</w:t>
        </w:r>
      </w:hyperlink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Орган по сертификации функционирует на основании договора с Руководящим Органом Системы (далее – РОС) (аттестат аккредитации № ____________________, дог</w:t>
      </w:r>
      <w:r>
        <w:rPr>
          <w:rFonts w:ascii="Times New Roman" w:eastAsia="Times New Roman" w:hAnsi="Times New Roman" w:cs="Times New Roman"/>
          <w:sz w:val="24"/>
          <w:szCs w:val="24"/>
        </w:rPr>
        <w:t>овор № от «___» ____________ 201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__г., сроком </w:t>
      </w:r>
      <w:r>
        <w:rPr>
          <w:rFonts w:ascii="Times New Roman" w:eastAsia="Times New Roman" w:hAnsi="Times New Roman" w:cs="Times New Roman"/>
          <w:sz w:val="24"/>
          <w:szCs w:val="24"/>
        </w:rPr>
        <w:t>действия до «___» __________ 201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>__ г</w:t>
      </w:r>
      <w:proofErr w:type="gramEnd"/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4. Организационная структура Органа по сертификации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4.1. Руководителем Органа по сертификации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НП «</w:t>
      </w:r>
      <w:r w:rsidR="004207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4.2. Руководитель Органа по сертификации осуществляет общее руководство, финансовую деятельность, кадровую политику, взаимодействие с Руководящим органом Системы, заинтересованными организациями, несет ответственность за обеспечение конфиденциальности информации.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Рабочие процедуры сертификации осуществляет отдел сертификации, который возглавляет начальник отдела - заместитель Руководителя Органа по сертификации. Отдел сертификации функционирует в соответствии с «Положением о сертификации».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4.4. Отдел сертификации отвечает за проведение всех работ по сертификации.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           Область деятельности отдела сертификации: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     - реализация политики в области качества</w:t>
      </w:r>
      <w:r w:rsidRPr="001B6CC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Органа по сертификации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pacing w:val="-6"/>
          <w:sz w:val="24"/>
          <w:szCs w:val="24"/>
        </w:rPr>
        <w:t>-          разработка и актуализация организационно-методических документов Органа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формирование, ведение и актуализация фонда нормативных документов, используемых при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консультирование о правилах и процедурах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анализ заявки на проведение сертификации и представленных материалов;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решения по заявке;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договора на проведение работ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разработка программы проверки брокерских услуг;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организация проведения проверки брокерских услуг;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решения о выдаче (невыдаче) сертификата соответствия;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решения о приостановлении или аннулировании сертификата соответствия и соглашения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соглашения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оформление, регистрация и выдача сертификата соответствия;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разработка плана инспекционного контроля;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организация проведения инспекционного контроля;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распространение информации о результатах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ведение делопроизводства Органа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подготовка материалов для рассмотрения на Управляющем Совете;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контроль, за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заявителями и владельцами сертификатов соответствия своих обязательств перед Органом по сертификации.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своей деятельности штатная структура отдела включает единицы секретаря-делопроизводителя и эксперта-юриста. Остальные эксперты могут привлекаться Отделом по сертификации для участия в конкретных проверках и не являются штатными работниками. Отдел по сертификации самостоятельно, учитывая 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>особенности структуры, производит распределение обязанностей между персоналом, что отражается в «Положении об органе сертификации», «Положении об отделе сертификации» и должностных инструкциях.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4.5. В структуру Органа по сертификации Союза входит Управляющий Совет, в состав которого входят: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руководитель Органа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представители органов государственного управления – ___ человек;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-          представители 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НП «</w:t>
      </w:r>
      <w:r w:rsidR="004207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– ____ человек;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участники рынка недвижимости - _________ человек;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Численный состав Управляющего Совета – ____ человек.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Персональный состав Управляющего Совета формируется Общим Собранием 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НП «</w:t>
      </w:r>
      <w:r w:rsidR="0042074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Прибайкальский союз риэлторов</w:t>
      </w:r>
      <w:r w:rsidRPr="0013404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представляется на утверждение РОС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4.6. Управляющий Совет осуществляет: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политики, определяющей деятельность Органа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принятие решений о выдаче (невыдаче), приостановлении, аннулировании сертификата соответствия;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принятие решений по вопросам, возникающим в процессе сертификации и деятельности Органа по 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организацию взаимодействия с Руководящим органом Системы и другими организациями по вопросам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выявление, на основе опыта сертификации брокерских услуг, коллизий и пробелов законодательства в нормативном регулировании процесса оказания брокерских услуг;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          разработку рекомендаций по совершенствованию нормативного обеспечения брокерской деятельности и процедур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4.7. Комиссия по разрешению споров и жалоб.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4.8. В компетенцию Комиссии входит рассмотрение споров между потребителями и владельцами сертификатов соответствия на предмет соблюдения СТО РГР-021.01-02.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4.9. Комиссия функционирует в соответствии с «Положением о Комиссии по разрешению споров».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4.10. Решения Комиссии носят обязательный характер.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 5. Функции Органа по сертификации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>5.1. Орган по сертификации обеспечивает выполнение всех работ по сертификации в соответствии с требованиями Системы и организационно-методическим документом «Порядок сертификации брокерских услуг».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5.2. Основными функции Органа по сертификации являются: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17"/>
      </w:tblGrid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Взаимодействие с Руководящим органом системы;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Разработка политики в области качества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Реализация политики в области качества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Финансовая деятельность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Подбор и расстановка кадров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Повышение квалификации персонала;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Ведение делопроизводства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информации о результатах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Информирование о результатах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Разработка и актуализация организационно-методических документов Органа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Формирование, ведение и актуализация фонда нормативных документов, используемых при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Обеспечение конфиденциальности информации;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Консультирование о правилах и процедурах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Анализ заявки на проведение сертификации и представленных материалов;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решения по заявке;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Утверждение решения по заявке;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договора на проведение работ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Подписание договора на проведение работ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Разработка программы проверки брокерских услуг;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Утверждение программы проверки брокерских услуг;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Проведение проверки брокерских услуг;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Составление акта проверки;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проектов решений Управляющего Совета;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          Утверждение проектов решений Управляющего Совета;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соглашения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Подписание соглашения по сертификации;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Оформление, регистрация и выдача сертификата соответствия;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Разработка плана инспекционного контроля;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Утверждение плана инспекционного контроля;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Разработка программы инспекционного контроля;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Утверждение программы инспекционного контроля;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Выполнение инспекционного контроля;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Подготовка проектов решений Руководителя Органа по сертификации о приостановлении и возобновлении действия сертификата соответствия;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Принятие решения о приостановлении или возобновлении действия сертификата соответствия;</w:t>
            </w:r>
          </w:p>
        </w:tc>
      </w:tr>
      <w:tr w:rsidR="001B6CCC" w:rsidRPr="001B6CCC" w:rsidTr="00751B5F"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CCC" w:rsidRPr="001B6CCC" w:rsidRDefault="001B6CCC" w:rsidP="001B6CCC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CC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 Выполнение корректирующих мероприятий по итогам рассмотрения апелляций;</w:t>
            </w:r>
          </w:p>
        </w:tc>
      </w:tr>
    </w:tbl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Персонал Органа по сертификации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6.1. Орган по сертификации располагает персоналом достаточной численности, который имеет специальную подготовку, знания и опыт работы, необходимые для выполнения предписанных функций.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6.2. Требования к образованию, квалификации, стажу работы, а также должностные обязанности, права и ответственность всех сотрудников Органа по сертификации установлены должностными инструкциями, в соответствии с настоящим Руководством по качеству, Положением об Органе по сертификации и установленными стандартами.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6.3. Должностные инструкции на сотрудников разрабатываются и утверждаются руководителем Органа по сертификации. Должностные инструкции пересматриваются в случае изменения квалификационных требований или функциональных обязанностей сотрудника.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6.4. Должностные инструкции оформляются в двух экземплярах. Все сотрудники Органа по сертификации знакомятся со своими обязанностями, объемом выполняемых работ и требованиями, предъявляемыми к ним при выполнении возложенных обязанностей. Ознакомление подтверждается личной подписью сотрудника с указанием даты ознакомления.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6.5. Решение о приеме на работу, перемещении и увольнении сотрудника принимается руководителем Органа по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>6.6. На каждого сотрудника заводится личное дело, включающее сведения о полученном образовании и опыте работы. В личное дело сотрудника заносятся сведения о его перемещениях, а также результаты периодической аттестации. В личном деле хранится первый экземпляр его должностной инструкции (второй хранится у сотрудника Органа по сертификации).</w:t>
      </w:r>
    </w:p>
    <w:p w:rsid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6.7. Для повышения своей квалификации сотрудники Органа по сертификации не реже одного раза в два года повышают свою квалификацию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6.8. Квалификация сотрудников периодически оценивается аттестационной комиссией, назначаемой приказом руководителя Органа по сертификации. Периоди</w:t>
      </w:r>
      <w:r w:rsidR="0042074F">
        <w:rPr>
          <w:rFonts w:ascii="Times New Roman" w:eastAsia="Times New Roman" w:hAnsi="Times New Roman" w:cs="Times New Roman"/>
          <w:sz w:val="24"/>
          <w:szCs w:val="24"/>
        </w:rPr>
        <w:t>чность аттестации - один раз в 3</w:t>
      </w: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года. Результаты аттестации оформляются протоколом. В личном деле каждого сотрудника делается соответствующая отметка о прохождении им аттестац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результатах.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6.9. Эксперты, привлекаемые Органом по сертификации, не должны быть одновременно работниками предприятий, заинтересованных в результатах сертификации. Орган по сертификации заключает с экспертом соглашение о соблюдении правил и процедур сертификации.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7. Документация системы качества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7.1. Документами системы качества являются: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           - Руководство по качеству Органа по сертификации;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           - Положение об Органе по сертификации;</w:t>
      </w:r>
    </w:p>
    <w:p w:rsidR="001B6CCC" w:rsidRPr="001B6CCC" w:rsidRDefault="001B6CCC" w:rsidP="001B6C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Порядок проведения работ по сертификации брокерских услуг;</w:t>
      </w:r>
    </w:p>
    <w:p w:rsidR="001B6CCC" w:rsidRPr="001B6CCC" w:rsidRDefault="001B6CCC" w:rsidP="001B6CCC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Положение о Комиссии по рассмотрению споров и жалоб.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7.2. Документы системы качества разрабатываются и ведутся отделом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            Изменения разрабатываются при необходимости уточнения и совершенствования документов.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7.3. Все документы имеют контрольный экземпляр, который хранится в архиве, и учтенные рабочие экземпляры. Контрольные экземпляры хранятся в архиве и не выдаются сотрудникам.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7.4. Внесение изменений производится в контрольный и все рабочие экземпляры, о чем ставится в известность Руководящий Орган системы.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8. Нормативное обеспечение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8.1. Орган по сертификации располагает необходимыми нормативными документами, а также законодательными актами, устанавливающими требования к брокерским услугам и порядку их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>8.2. Источниками получения и актуализации нормативных документов являются автоматизированные системы нормативно–правовой информации, а также информационн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справочные издания Руководящего Органа Системы.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9. Право собственности и обеспечение конфиденциальности информации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9.1. Орган по сертификации обладает правом собственности на документацию и методические документы, содержащие сведения о процедурах проведения работ по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9.2. Орган по сертификации обеспечивает право заявителя сертифицируемых услуг на конфиденциальность информации, полученной в результате проведения работ по сертификации.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Передача информации о результатах работ или ознакомление с ними сторонних организаций возможны только при письменном согласии заявителя (владельца сертификата соответствия).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9.3. Каждый сотрудник Органа по сертификации предупрежден об обязанности сохранения конфиденциальности информации, полученной во время проведения работ по сертификации, и об ответственности за ее разглашение или передачу сторонним лицам или организациям.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9.4. С целью ограничения распространения информации и обеспечения ее конфиденциальности к ней допускаются только сотрудники Органа по сертификации, непосредственно участвующие в проведении работ по сертификации или оформлении их результатов. Разрешение на получение информации другими сотрудниками Органа по сертификации, не участвующими в проведении данных работ, может быть дано только руководителем Органа или его заместителем.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9.5. Правом беспрепятственного получения любой информации обладают только руководитель Органа по сертификации и его заместитель.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Информация о выданных делах заявителей (владельцев сертификатов) сотрудникам Органа по сертификации фиксируется в журнале выдачи дел. 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b/>
          <w:bCs/>
          <w:sz w:val="24"/>
          <w:szCs w:val="24"/>
        </w:rPr>
        <w:t>10. Архив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10.1. По истечении срока действия сертификата соответствия все материалы, касающиеся данного сертификата, сдаются в архив.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10.2. В архив сдаются: все учетные журналы; документы делопроизводства; планы и мероприятия по вопросам обеспечения системы качества; приказы и распоряжения руководителя Органа по сертификации; протоколы заседаний Управляющего Совета; устаревшие нормативные документы; другие материалы, имеющие отношение к деятельности Органа по сертификации, а также все документы по сертификации: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заявки на проведение сертификации;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решения по заявкам;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lastRenderedPageBreak/>
        <w:t>- договоры на проведение работ по сертификации;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программы проверок брокерских услуг;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акты проверок;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планы инспекционного контроля;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копии выданных сертификатов и соглашений по сертификации;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поступившие апелляции и принятые по ним решения;</w:t>
      </w:r>
    </w:p>
    <w:p w:rsidR="001B6CCC" w:rsidRPr="001B6CCC" w:rsidRDefault="001B6CCC" w:rsidP="001B6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- другие документы и материалы, подтверждающие результаты сертификации.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10.3. Документы сдаются в сброшюрованном виде, все листы, входящие в комплект сдаваемых документов, </w:t>
      </w:r>
      <w:proofErr w:type="gramStart"/>
      <w:r w:rsidRPr="001B6CCC">
        <w:rPr>
          <w:rFonts w:ascii="Times New Roman" w:eastAsia="Times New Roman" w:hAnsi="Times New Roman" w:cs="Times New Roman"/>
          <w:sz w:val="24"/>
          <w:szCs w:val="24"/>
        </w:rPr>
        <w:t>нумеруются</w:t>
      </w:r>
      <w:proofErr w:type="gramEnd"/>
      <w:r w:rsidRPr="001B6CCC">
        <w:rPr>
          <w:rFonts w:ascii="Times New Roman" w:eastAsia="Times New Roman" w:hAnsi="Times New Roman" w:cs="Times New Roman"/>
          <w:sz w:val="24"/>
          <w:szCs w:val="24"/>
        </w:rPr>
        <w:t xml:space="preserve"> и составляется их опись. Папка с комплектом документов регистрируется в журнале учета архивных документов под номером, который наносится также и на папку. Сдача документов в архив подтверждается личной подписью сотрудника, отвечающего за ведение архива.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10.4. В целях обеспечения конфиденциальности информации выдача документов из архива осуществляется только по письменному разрешению руководителя Органа по сертификации. Документы выдаются под роспись и подлежат обязательному возврату в архив в конце рабочего дня.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10.5. Все документы хранятся в архиве. Срок хранения документов - пять лет после окончания действия сертификата соответствия.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10.6. По истечении установленного срока хранения документы с истекшим сроком хранения подлежат уничтожению. Уничтожение документов проводится один раз в год комиссией, назначаемой руководителем Органа по сертификации. Комиссия составляет акт об уничтожении документов с истекшим сроком хранения, в котором указываются наименования дел и учетные номера уничтоженных документов. В журнале учета делается соответствующая отметка с указанием даты уничтожения документа и номера акта об уничтожении.</w:t>
      </w:r>
    </w:p>
    <w:p w:rsidR="001B6CCC" w:rsidRPr="001B6CCC" w:rsidRDefault="001B6CCC" w:rsidP="001B6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CC">
        <w:rPr>
          <w:rFonts w:ascii="Times New Roman" w:eastAsia="Times New Roman" w:hAnsi="Times New Roman" w:cs="Times New Roman"/>
          <w:sz w:val="24"/>
          <w:szCs w:val="24"/>
        </w:rPr>
        <w:t>10.7. Журналы учета хранятся в течение всего срока действия договора с Органа по сертификации, а при его ликвидации передаются в архив Руководящего Органа Системы.</w:t>
      </w:r>
    </w:p>
    <w:p w:rsidR="001B6CCC" w:rsidRPr="001B6CCC" w:rsidRDefault="001B6CCC" w:rsidP="001B6C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6CCC" w:rsidRPr="001B6CCC" w:rsidRDefault="001B6CCC" w:rsidP="001B6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156" w:rsidRPr="001B6CCC" w:rsidRDefault="00785156" w:rsidP="001B6C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5156" w:rsidRPr="001B6CCC" w:rsidSect="002E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CCC"/>
    <w:rsid w:val="0013426D"/>
    <w:rsid w:val="001B6CCC"/>
    <w:rsid w:val="00346B41"/>
    <w:rsid w:val="0042074F"/>
    <w:rsid w:val="00785156"/>
    <w:rsid w:val="00A4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6D"/>
  </w:style>
  <w:style w:type="paragraph" w:styleId="1">
    <w:name w:val="heading 1"/>
    <w:basedOn w:val="a"/>
    <w:link w:val="10"/>
    <w:uiPriority w:val="9"/>
    <w:qFormat/>
    <w:rsid w:val="001B6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CC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021775733@bk.ru" TargetMode="External"/><Relationship Id="rId5" Type="http://schemas.openxmlformats.org/officeDocument/2006/relationships/hyperlink" Target="mailto:72001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nout4</dc:creator>
  <cp:keywords/>
  <dc:description/>
  <cp:lastModifiedBy>Svetlana</cp:lastModifiedBy>
  <cp:revision>4</cp:revision>
  <dcterms:created xsi:type="dcterms:W3CDTF">2016-12-29T05:50:00Z</dcterms:created>
  <dcterms:modified xsi:type="dcterms:W3CDTF">2017-10-19T03:55:00Z</dcterms:modified>
</cp:coreProperties>
</file>